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A4" w:rsidRDefault="001F773D">
      <w:r>
        <w:rPr>
          <w:rFonts w:hint="eastAsia"/>
        </w:rPr>
        <w:t>行情元件更新步驟</w:t>
      </w:r>
    </w:p>
    <w:p w:rsidR="001F773D" w:rsidRDefault="001F773D" w:rsidP="001F77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安裝行情元件</w:t>
      </w:r>
      <w:r>
        <w:rPr>
          <w:rFonts w:hint="eastAsia"/>
        </w:rPr>
        <w:t>v</w:t>
      </w:r>
      <w:r>
        <w:t xml:space="preserve">12.2.10.4 </w:t>
      </w:r>
      <w:r>
        <w:rPr>
          <w:rFonts w:hint="eastAsia"/>
        </w:rPr>
        <w:t>（以</w:t>
      </w:r>
      <w:r>
        <w:rPr>
          <w:rFonts w:hint="eastAsia"/>
        </w:rPr>
        <w:t>x</w:t>
      </w:r>
      <w:r>
        <w:t>86</w:t>
      </w:r>
      <w:r>
        <w:rPr>
          <w:rFonts w:hint="eastAsia"/>
        </w:rPr>
        <w:t>為例）</w:t>
      </w:r>
      <w:r>
        <w:br/>
      </w:r>
      <w:r>
        <w:rPr>
          <w:noProof/>
        </w:rPr>
        <w:drawing>
          <wp:inline distT="0" distB="0" distL="0" distR="0" wp14:anchorId="180DE7AA" wp14:editId="24C9686F">
            <wp:extent cx="4771429" cy="347619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1429" cy="3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73D" w:rsidRDefault="001F773D" w:rsidP="001F77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proofErr w:type="spellStart"/>
      <w:r>
        <w:t>QuoteManager</w:t>
      </w:r>
      <w:proofErr w:type="spellEnd"/>
      <w:r>
        <w:rPr>
          <w:rFonts w:hint="eastAsia"/>
        </w:rPr>
        <w:t>→工具→數據源→</w:t>
      </w:r>
      <w:r>
        <w:rPr>
          <w:rFonts w:hint="eastAsia"/>
        </w:rPr>
        <w:t>P</w:t>
      </w:r>
      <w:r>
        <w:t>resident F</w:t>
      </w:r>
      <w:r>
        <w:rPr>
          <w:rFonts w:hint="eastAsia"/>
        </w:rPr>
        <w:t>u</w:t>
      </w:r>
      <w:r>
        <w:t>tures</w:t>
      </w:r>
      <w:r>
        <w:rPr>
          <w:rFonts w:hint="eastAsia"/>
        </w:rPr>
        <w:t>→設定</w:t>
      </w:r>
      <w:r>
        <w:br/>
      </w:r>
      <w:r>
        <w:rPr>
          <w:noProof/>
        </w:rPr>
        <w:drawing>
          <wp:inline distT="0" distB="0" distL="0" distR="0" wp14:anchorId="0B9E2E2D" wp14:editId="31DB5371">
            <wp:extent cx="5274310" cy="3217545"/>
            <wp:effectExtent l="0" t="0" r="2540" b="190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73D" w:rsidRDefault="001F773D" w:rsidP="001F77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點選</w:t>
      </w:r>
      <w:proofErr w:type="gramStart"/>
      <w:r>
        <w:t>”</w:t>
      </w:r>
      <w:proofErr w:type="gramEnd"/>
      <w:r>
        <w:rPr>
          <w:rFonts w:hint="eastAsia"/>
        </w:rPr>
        <w:t>回復預設值</w:t>
      </w:r>
      <w:proofErr w:type="gramStart"/>
      <w:r>
        <w:t>”</w:t>
      </w:r>
      <w:proofErr w:type="gramEnd"/>
      <w:r>
        <w:br/>
      </w:r>
      <w:r>
        <w:rPr>
          <w:noProof/>
        </w:rPr>
        <w:lastRenderedPageBreak/>
        <w:drawing>
          <wp:inline distT="0" distB="0" distL="0" distR="0" wp14:anchorId="26159A69" wp14:editId="70F6DCA4">
            <wp:extent cx="4152381" cy="3057143"/>
            <wp:effectExtent l="0" t="0" r="63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381" cy="3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73D" w:rsidRDefault="001F773D" w:rsidP="001F77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重新勾選</w:t>
      </w:r>
      <w:proofErr w:type="gramStart"/>
      <w:r>
        <w:t>”</w:t>
      </w:r>
      <w:proofErr w:type="gramEnd"/>
      <w:r>
        <w:rPr>
          <w:rFonts w:hint="eastAsia"/>
        </w:rPr>
        <w:t>國際行情連線</w:t>
      </w:r>
      <w:proofErr w:type="gramStart"/>
      <w:r>
        <w:t>”</w:t>
      </w:r>
      <w:proofErr w:type="gramEnd"/>
      <w:r>
        <w:br/>
      </w:r>
      <w:r>
        <w:rPr>
          <w:noProof/>
        </w:rPr>
        <w:drawing>
          <wp:inline distT="0" distB="0" distL="0" distR="0" wp14:anchorId="48928B41" wp14:editId="1DF63288">
            <wp:extent cx="4200000" cy="3028571"/>
            <wp:effectExtent l="0" t="0" r="0" b="63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0000" cy="3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73D" w:rsidRDefault="001F773D" w:rsidP="001F77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切換到</w:t>
      </w:r>
      <w:proofErr w:type="gramStart"/>
      <w:r>
        <w:t>”</w:t>
      </w:r>
      <w:proofErr w:type="gramEnd"/>
      <w:r>
        <w:rPr>
          <w:rFonts w:hint="eastAsia"/>
        </w:rPr>
        <w:t>國際行情伺服器</w:t>
      </w:r>
      <w:proofErr w:type="gramStart"/>
      <w:r>
        <w:t>”</w:t>
      </w:r>
      <w:proofErr w:type="gramEnd"/>
      <w:r>
        <w:rPr>
          <w:rFonts w:hint="eastAsia"/>
        </w:rPr>
        <w:t>頁籤，確認伺服器位址為</w:t>
      </w:r>
      <w:r>
        <w:rPr>
          <w:rFonts w:hint="eastAsia"/>
        </w:rPr>
        <w:t xml:space="preserve"> </w:t>
      </w:r>
      <w:r>
        <w:t>arkcqg21.multicharts.com.tw</w:t>
      </w:r>
      <w:r>
        <w:br/>
      </w:r>
      <w:r>
        <w:rPr>
          <w:noProof/>
        </w:rPr>
        <w:lastRenderedPageBreak/>
        <w:drawing>
          <wp:inline distT="0" distB="0" distL="0" distR="0" wp14:anchorId="38523BA8" wp14:editId="68D74797">
            <wp:extent cx="4171429" cy="3076190"/>
            <wp:effectExtent l="0" t="0" r="63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71429" cy="3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73D" w:rsidRDefault="001F773D" w:rsidP="001F77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點選儲存</w:t>
      </w:r>
      <w:r>
        <w:br/>
      </w:r>
      <w:r>
        <w:rPr>
          <w:noProof/>
        </w:rPr>
        <w:drawing>
          <wp:inline distT="0" distB="0" distL="0" distR="0" wp14:anchorId="382BC15A" wp14:editId="5C8B47E0">
            <wp:extent cx="4152381" cy="3028571"/>
            <wp:effectExtent l="0" t="0" r="635" b="63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2381" cy="3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73D" w:rsidRDefault="001F773D" w:rsidP="001F77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完整關閉</w:t>
      </w:r>
      <w:proofErr w:type="spellStart"/>
      <w:r>
        <w:rPr>
          <w:rFonts w:hint="eastAsia"/>
        </w:rPr>
        <w:t>M</w:t>
      </w:r>
      <w:r>
        <w:t>ultiCharts</w:t>
      </w:r>
      <w:proofErr w:type="spellEnd"/>
      <w:r>
        <w:rPr>
          <w:rFonts w:hint="eastAsia"/>
        </w:rPr>
        <w:t>及</w:t>
      </w:r>
      <w:proofErr w:type="spellStart"/>
      <w:r>
        <w:rPr>
          <w:rFonts w:hint="eastAsia"/>
        </w:rPr>
        <w:t>Qu</w:t>
      </w:r>
      <w:r>
        <w:t>oteManager</w:t>
      </w:r>
      <w:proofErr w:type="spellEnd"/>
    </w:p>
    <w:p w:rsidR="001F773D" w:rsidRDefault="001F773D" w:rsidP="001F77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重新啟動</w:t>
      </w:r>
      <w:proofErr w:type="spellStart"/>
      <w:r>
        <w:rPr>
          <w:rFonts w:hint="eastAsia"/>
        </w:rPr>
        <w:t>M</w:t>
      </w:r>
      <w:r>
        <w:t>ultiCharts</w:t>
      </w:r>
      <w:bookmarkStart w:id="0" w:name="_GoBack"/>
      <w:bookmarkEnd w:id="0"/>
      <w:proofErr w:type="spellEnd"/>
    </w:p>
    <w:sectPr w:rsidR="001F773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A5814"/>
    <w:multiLevelType w:val="hybridMultilevel"/>
    <w:tmpl w:val="753887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3D"/>
    <w:rsid w:val="001F773D"/>
    <w:rsid w:val="003433CC"/>
    <w:rsid w:val="00831CA4"/>
    <w:rsid w:val="00D131F7"/>
    <w:rsid w:val="00D34508"/>
    <w:rsid w:val="00E6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EFF77"/>
  <w15:chartTrackingRefBased/>
  <w15:docId w15:val="{4B19AD65-DCE1-4C88-A4D2-9B63190B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73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KW.TimSu</dc:creator>
  <cp:keywords/>
  <dc:description/>
  <cp:lastModifiedBy>KW.TimSu</cp:lastModifiedBy>
  <cp:revision>1</cp:revision>
  <dcterms:created xsi:type="dcterms:W3CDTF">2023-11-22T02:35:00Z</dcterms:created>
  <dcterms:modified xsi:type="dcterms:W3CDTF">2023-11-22T02:43:00Z</dcterms:modified>
</cp:coreProperties>
</file>